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0C33" w14:textId="46C83BDB" w:rsidR="00854C31" w:rsidRPr="00031F7A" w:rsidRDefault="00854C31" w:rsidP="00854C31">
      <w:pPr>
        <w:pStyle w:val="H1"/>
        <w:rPr>
          <w:rFonts w:ascii="Calibri" w:hAnsi="Calibri" w:cs="Calibri"/>
        </w:rPr>
      </w:pPr>
      <w:bookmarkStart w:id="0" w:name="_Toc185842953"/>
      <w:bookmarkStart w:id="1" w:name="_Hlk106806602"/>
      <w:r w:rsidRPr="003F6460">
        <w:rPr>
          <w:rFonts w:ascii="Calibri" w:hAnsi="Calibri" w:cs="Calibri"/>
        </w:rPr>
        <w:t xml:space="preserve">Acceptable Internet Use Policy </w:t>
      </w:r>
      <w:bookmarkEnd w:id="0"/>
    </w:p>
    <w:p w14:paraId="40AE6110" w14:textId="77777777" w:rsidR="00854C31" w:rsidRPr="00031F7A" w:rsidRDefault="00854C31" w:rsidP="00854C31">
      <w:pPr>
        <w:jc w:val="both"/>
        <w:rPr>
          <w:rFonts w:ascii="Calibri" w:hAnsi="Calibri" w:cs="Calibri"/>
        </w:rPr>
      </w:pPr>
    </w:p>
    <w:p w14:paraId="7CCE76E1" w14:textId="77777777" w:rsidR="00854C31" w:rsidRPr="00031F7A" w:rsidRDefault="00854C31" w:rsidP="00854C31">
      <w:pPr>
        <w:jc w:val="both"/>
        <w:rPr>
          <w:rFonts w:ascii="Calibri" w:hAnsi="Calibri" w:cs="Calibri"/>
          <w:b/>
        </w:rPr>
      </w:pPr>
      <w:r w:rsidRPr="00031F7A">
        <w:rPr>
          <w:rFonts w:ascii="Calibri" w:hAnsi="Calibri" w:cs="Calibri"/>
          <w:b/>
        </w:rPr>
        <w:t>Legislation</w:t>
      </w:r>
    </w:p>
    <w:p w14:paraId="17B38E4D" w14:textId="77777777" w:rsidR="00854C31" w:rsidRPr="00031F7A" w:rsidRDefault="00854C31" w:rsidP="00854C31">
      <w:pPr>
        <w:pStyle w:val="ListParagraph"/>
        <w:numPr>
          <w:ilvl w:val="0"/>
          <w:numId w:val="6"/>
        </w:numPr>
        <w:jc w:val="both"/>
        <w:rPr>
          <w:rFonts w:ascii="Calibri" w:hAnsi="Calibri" w:cs="Calibri"/>
        </w:rPr>
      </w:pPr>
      <w:r w:rsidRPr="00031F7A">
        <w:rPr>
          <w:rFonts w:ascii="Calibri" w:hAnsi="Calibri" w:cs="Calibri"/>
        </w:rPr>
        <w:t>Data Protection Act 2018</w:t>
      </w:r>
      <w:r>
        <w:rPr>
          <w:rFonts w:ascii="Calibri" w:hAnsi="Calibri" w:cs="Calibri"/>
        </w:rPr>
        <w:t>.</w:t>
      </w:r>
    </w:p>
    <w:p w14:paraId="5E66DD7D" w14:textId="77777777" w:rsidR="00854C31" w:rsidRPr="00031F7A" w:rsidRDefault="00854C31" w:rsidP="00854C31">
      <w:pPr>
        <w:jc w:val="both"/>
        <w:rPr>
          <w:rFonts w:ascii="Calibri" w:hAnsi="Calibri" w:cs="Calibri"/>
        </w:rPr>
      </w:pPr>
    </w:p>
    <w:p w14:paraId="2B4BE31F" w14:textId="77777777" w:rsidR="00854C31" w:rsidRPr="00031F7A" w:rsidRDefault="00854C31" w:rsidP="00854C31">
      <w:pPr>
        <w:jc w:val="both"/>
        <w:rPr>
          <w:rFonts w:ascii="Calibri" w:hAnsi="Calibri" w:cs="Calibri"/>
          <w:b/>
        </w:rPr>
      </w:pPr>
      <w:r w:rsidRPr="00031F7A">
        <w:rPr>
          <w:rFonts w:ascii="Calibri" w:hAnsi="Calibri" w:cs="Calibri"/>
          <w:b/>
        </w:rPr>
        <w:t xml:space="preserve">Related policies  </w:t>
      </w:r>
    </w:p>
    <w:p w14:paraId="1954E685" w14:textId="77777777" w:rsidR="00854C31" w:rsidRPr="00031F7A" w:rsidRDefault="00854C31" w:rsidP="00854C31">
      <w:pPr>
        <w:pStyle w:val="ListParagraph"/>
        <w:numPr>
          <w:ilvl w:val="0"/>
          <w:numId w:val="7"/>
        </w:numPr>
        <w:tabs>
          <w:tab w:val="left" w:pos="709"/>
        </w:tabs>
        <w:jc w:val="both"/>
        <w:rPr>
          <w:rFonts w:ascii="Calibri" w:hAnsi="Calibri" w:cs="Calibri"/>
        </w:rPr>
      </w:pPr>
      <w:r w:rsidRPr="00031F7A">
        <w:rPr>
          <w:rFonts w:ascii="Calibri" w:hAnsi="Calibri" w:cs="Calibri"/>
        </w:rPr>
        <w:t xml:space="preserve">Whistleblowing </w:t>
      </w:r>
      <w:r w:rsidRPr="00031F7A">
        <w:rPr>
          <w:rFonts w:ascii="Calibri" w:hAnsi="Calibri" w:cs="Calibri"/>
        </w:rPr>
        <w:tab/>
      </w:r>
    </w:p>
    <w:p w14:paraId="691C3004" w14:textId="77777777" w:rsidR="00854C31" w:rsidRPr="00031F7A" w:rsidRDefault="00854C31" w:rsidP="00854C31">
      <w:pPr>
        <w:pStyle w:val="ListParagraph"/>
        <w:numPr>
          <w:ilvl w:val="0"/>
          <w:numId w:val="7"/>
        </w:numPr>
        <w:jc w:val="both"/>
        <w:rPr>
          <w:rFonts w:ascii="Calibri" w:hAnsi="Calibri" w:cs="Calibri"/>
        </w:rPr>
      </w:pPr>
      <w:r w:rsidRPr="00031F7A">
        <w:rPr>
          <w:rFonts w:ascii="Calibri" w:hAnsi="Calibri" w:cs="Calibri"/>
        </w:rPr>
        <w:t xml:space="preserve">Social networking </w:t>
      </w:r>
    </w:p>
    <w:p w14:paraId="796AF007" w14:textId="77777777" w:rsidR="00854C31" w:rsidRPr="00031F7A" w:rsidRDefault="00854C31" w:rsidP="00854C31">
      <w:pPr>
        <w:pStyle w:val="ListParagraph"/>
        <w:numPr>
          <w:ilvl w:val="0"/>
          <w:numId w:val="7"/>
        </w:numPr>
        <w:jc w:val="both"/>
        <w:rPr>
          <w:rFonts w:ascii="Calibri" w:hAnsi="Calibri" w:cs="Calibri"/>
        </w:rPr>
      </w:pPr>
      <w:r w:rsidRPr="00031F7A">
        <w:rPr>
          <w:rFonts w:ascii="Calibri" w:hAnsi="Calibri" w:cs="Calibri"/>
        </w:rPr>
        <w:t xml:space="preserve">Safeguarding children and child protection </w:t>
      </w:r>
    </w:p>
    <w:p w14:paraId="5B46B32C" w14:textId="3FAAB160" w:rsidR="00854C31" w:rsidRDefault="00854C31" w:rsidP="00854C31">
      <w:pPr>
        <w:pStyle w:val="ListParagraph"/>
        <w:numPr>
          <w:ilvl w:val="0"/>
          <w:numId w:val="7"/>
        </w:numPr>
        <w:jc w:val="both"/>
        <w:rPr>
          <w:rFonts w:ascii="Calibri" w:hAnsi="Calibri" w:cs="Calibri"/>
        </w:rPr>
      </w:pPr>
      <w:r w:rsidRPr="00031F7A">
        <w:rPr>
          <w:rFonts w:ascii="Calibri" w:hAnsi="Calibri" w:cs="Calibri"/>
        </w:rPr>
        <w:t>Online safety.</w:t>
      </w:r>
    </w:p>
    <w:p w14:paraId="0FBB2240" w14:textId="77777777" w:rsidR="00854C31" w:rsidRPr="00854C31" w:rsidRDefault="00854C31" w:rsidP="00854C31">
      <w:pPr>
        <w:pStyle w:val="ListParagraph"/>
        <w:jc w:val="both"/>
        <w:rPr>
          <w:rFonts w:ascii="Calibri" w:hAnsi="Calibri" w:cs="Calibri"/>
        </w:rPr>
      </w:pPr>
    </w:p>
    <w:p w14:paraId="42548689" w14:textId="77777777" w:rsidR="00854C31" w:rsidRPr="00031F7A" w:rsidRDefault="00854C31" w:rsidP="00854C31">
      <w:pPr>
        <w:jc w:val="both"/>
        <w:rPr>
          <w:rFonts w:ascii="Calibri" w:hAnsi="Calibri" w:cs="Calibri"/>
        </w:rPr>
      </w:pPr>
      <w:r w:rsidRPr="00031F7A">
        <w:rPr>
          <w:rFonts w:ascii="Calibri" w:hAnsi="Calibri" w:cs="Calibri"/>
        </w:rPr>
        <w:t xml:space="preserve">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031F7A">
        <w:rPr>
          <w:rFonts w:ascii="Calibri" w:hAnsi="Calibri" w:cs="Calibri"/>
        </w:rPr>
        <w:t>in order to</w:t>
      </w:r>
      <w:proofErr w:type="gramEnd"/>
      <w:r w:rsidRPr="00031F7A">
        <w:rPr>
          <w:rFonts w:ascii="Calibri" w:hAnsi="Calibri" w:cs="Calibri"/>
        </w:rPr>
        <w:t xml:space="preserve"> protect children, staff and families.</w:t>
      </w:r>
    </w:p>
    <w:p w14:paraId="3FBA10A8" w14:textId="77777777" w:rsidR="00854C31" w:rsidRPr="00031F7A" w:rsidRDefault="00854C31" w:rsidP="00854C31">
      <w:pPr>
        <w:jc w:val="both"/>
        <w:rPr>
          <w:rFonts w:ascii="Calibri" w:hAnsi="Calibri" w:cs="Calibri"/>
        </w:rPr>
      </w:pPr>
    </w:p>
    <w:p w14:paraId="601DE388" w14:textId="77777777" w:rsidR="00854C31" w:rsidRPr="00031F7A" w:rsidRDefault="00854C31" w:rsidP="00854C31">
      <w:pPr>
        <w:jc w:val="both"/>
        <w:rPr>
          <w:rFonts w:ascii="Calibri" w:hAnsi="Calibri" w:cs="Calibri"/>
          <w:b/>
        </w:rPr>
      </w:pPr>
      <w:r w:rsidRPr="00031F7A">
        <w:rPr>
          <w:rFonts w:ascii="Calibri" w:hAnsi="Calibri" w:cs="Calibri"/>
          <w:b/>
        </w:rPr>
        <w:t>Security and passwords</w:t>
      </w:r>
    </w:p>
    <w:p w14:paraId="75AEC4D3" w14:textId="77777777" w:rsidR="00854C31" w:rsidRPr="00031F7A" w:rsidRDefault="00854C31" w:rsidP="00854C31">
      <w:pPr>
        <w:jc w:val="both"/>
        <w:rPr>
          <w:rFonts w:ascii="Calibri" w:hAnsi="Calibri" w:cs="Calibri"/>
        </w:rPr>
      </w:pPr>
      <w:r w:rsidRPr="00031F7A">
        <w:rPr>
          <w:rFonts w:ascii="Calibri" w:hAnsi="Calibri" w:cs="Calibri"/>
        </w:rPr>
        <w:t xml:space="preserve">All electronic devices will be password protected and passwords will be updated on a regular basis. Passwords for our systems are confidential and must be kept as such. You must not share any passwords with any other person; </w:t>
      </w:r>
      <w:proofErr w:type="gramStart"/>
      <w:r w:rsidRPr="00031F7A">
        <w:rPr>
          <w:rFonts w:ascii="Calibri" w:hAnsi="Calibri" w:cs="Calibri"/>
        </w:rPr>
        <w:t>in particular you</w:t>
      </w:r>
      <w:proofErr w:type="gramEnd"/>
      <w:r w:rsidRPr="00031F7A">
        <w:rPr>
          <w:rFonts w:ascii="Calibri" w:hAnsi="Calibri" w:cs="Calibri"/>
        </w:rPr>
        <w:t xml:space="preserve"> must not allow any other staff member to know or use your password. </w:t>
      </w:r>
    </w:p>
    <w:p w14:paraId="4CC1CC7C" w14:textId="77777777" w:rsidR="00854C31" w:rsidRPr="00031F7A" w:rsidRDefault="00854C31" w:rsidP="00854C31">
      <w:pPr>
        <w:jc w:val="both"/>
        <w:rPr>
          <w:rFonts w:ascii="Calibri" w:hAnsi="Calibri" w:cs="Calibri"/>
        </w:rPr>
      </w:pPr>
    </w:p>
    <w:p w14:paraId="41CE9860" w14:textId="77777777" w:rsidR="00854C31" w:rsidRPr="00031F7A" w:rsidRDefault="00854C31" w:rsidP="00854C31">
      <w:pPr>
        <w:jc w:val="both"/>
        <w:rPr>
          <w:rFonts w:ascii="Calibri" w:hAnsi="Calibri" w:cs="Calibri"/>
          <w:b/>
        </w:rPr>
      </w:pPr>
      <w:r w:rsidRPr="00031F7A">
        <w:rPr>
          <w:rFonts w:ascii="Calibri" w:hAnsi="Calibri" w:cs="Calibri"/>
          <w:b/>
        </w:rPr>
        <w:t>Email</w:t>
      </w:r>
    </w:p>
    <w:p w14:paraId="2DB860DC" w14:textId="77777777" w:rsidR="00854C31" w:rsidRPr="00031F7A" w:rsidRDefault="00854C31" w:rsidP="00854C31">
      <w:pPr>
        <w:jc w:val="both"/>
        <w:rPr>
          <w:rFonts w:ascii="Calibri" w:hAnsi="Calibri" w:cs="Calibri"/>
        </w:rPr>
      </w:pPr>
      <w:r w:rsidRPr="00031F7A">
        <w:rPr>
          <w:rFonts w:ascii="Calibri" w:hAnsi="Calibri" w:cs="Calibri"/>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14:paraId="1568A46D" w14:textId="77777777" w:rsidR="00854C31" w:rsidRPr="00031F7A" w:rsidRDefault="00854C31" w:rsidP="00854C31">
      <w:pPr>
        <w:jc w:val="both"/>
        <w:rPr>
          <w:rFonts w:ascii="Calibri" w:hAnsi="Calibri" w:cs="Calibri"/>
          <w:b/>
        </w:rPr>
      </w:pPr>
    </w:p>
    <w:p w14:paraId="6A78AE88" w14:textId="77777777" w:rsidR="00854C31" w:rsidRPr="00031F7A" w:rsidRDefault="00854C31" w:rsidP="00854C31">
      <w:pPr>
        <w:jc w:val="both"/>
        <w:rPr>
          <w:rFonts w:ascii="Calibri" w:hAnsi="Calibri" w:cs="Calibri"/>
          <w:b/>
        </w:rPr>
      </w:pPr>
      <w:r w:rsidRPr="00031F7A">
        <w:rPr>
          <w:rFonts w:ascii="Calibri" w:hAnsi="Calibri" w:cs="Calibri"/>
          <w:b/>
        </w:rPr>
        <w:t>Internet access</w:t>
      </w:r>
    </w:p>
    <w:p w14:paraId="32CC7571" w14:textId="77777777" w:rsidR="00854C31" w:rsidRPr="00031F7A" w:rsidRDefault="00854C31" w:rsidP="00854C31">
      <w:pPr>
        <w:jc w:val="both"/>
        <w:rPr>
          <w:rFonts w:ascii="Calibri" w:hAnsi="Calibri" w:cs="Calibri"/>
        </w:rPr>
      </w:pPr>
      <w:r w:rsidRPr="00031F7A">
        <w:rPr>
          <w:rFonts w:ascii="Calibri" w:hAnsi="Calibri" w:cs="Calibri"/>
        </w:rPr>
        <w:t xml:space="preserve">You must not use the internet facilities to visit, bookmark, download material from or upload material to inappropriate, obscene, </w:t>
      </w:r>
      <w:proofErr w:type="gramStart"/>
      <w:r w:rsidRPr="00031F7A">
        <w:rPr>
          <w:rFonts w:ascii="Calibri" w:hAnsi="Calibri" w:cs="Calibri"/>
        </w:rPr>
        <w:t>pornographic</w:t>
      </w:r>
      <w:proofErr w:type="gramEnd"/>
      <w:r w:rsidRPr="00031F7A">
        <w:rPr>
          <w:rFonts w:ascii="Calibri" w:hAnsi="Calibri" w:cs="Calibri"/>
        </w:rPr>
        <w:t xml:space="preserve"> or otherwise offensive websites. Such use constitutes misconduct and will lead to disciplinary action up to and including summary dismissal in serious cases. </w:t>
      </w:r>
    </w:p>
    <w:p w14:paraId="68C24850" w14:textId="77777777" w:rsidR="00854C31" w:rsidRPr="00031F7A" w:rsidRDefault="00854C31" w:rsidP="00854C31">
      <w:pPr>
        <w:jc w:val="both"/>
        <w:rPr>
          <w:rFonts w:ascii="Calibri" w:hAnsi="Calibri" w:cs="Calibri"/>
        </w:rPr>
      </w:pPr>
    </w:p>
    <w:p w14:paraId="005D2438" w14:textId="77777777" w:rsidR="00854C31" w:rsidRPr="00031F7A" w:rsidRDefault="00854C31" w:rsidP="00854C31">
      <w:pPr>
        <w:jc w:val="both"/>
        <w:rPr>
          <w:rFonts w:ascii="Calibri" w:hAnsi="Calibri" w:cs="Calibri"/>
        </w:rPr>
      </w:pPr>
      <w:r w:rsidRPr="00031F7A">
        <w:rPr>
          <w:rFonts w:ascii="Calibri" w:hAnsi="Calibri" w:cs="Calibri"/>
        </w:rPr>
        <w:t xml:space="preserve">Each employee has a responsibility to report any misuse of the internet or email. By not reporting such knowledge, the employee will </w:t>
      </w:r>
      <w:proofErr w:type="gramStart"/>
      <w:r w:rsidRPr="00031F7A">
        <w:rPr>
          <w:rFonts w:ascii="Calibri" w:hAnsi="Calibri" w:cs="Calibri"/>
        </w:rPr>
        <w:t>be considered to be</w:t>
      </w:r>
      <w:proofErr w:type="gramEnd"/>
      <w:r w:rsidRPr="00031F7A">
        <w:rPr>
          <w:rFonts w:ascii="Calibri" w:hAnsi="Calibri" w:cs="Calibri"/>
        </w:rPr>
        <w:t xml:space="preserve"> collaborating in the misuse. Each employee can be assured of confidentiality when reporting misuse.</w:t>
      </w:r>
    </w:p>
    <w:p w14:paraId="10433530" w14:textId="77777777" w:rsidR="00854C31" w:rsidRDefault="00854C31" w:rsidP="00854C31">
      <w:pPr>
        <w:jc w:val="both"/>
        <w:rPr>
          <w:rFonts w:ascii="Calibri" w:hAnsi="Calibri" w:cs="Calibri"/>
          <w:b/>
        </w:rPr>
      </w:pPr>
    </w:p>
    <w:p w14:paraId="7D5C38CB" w14:textId="77777777" w:rsidR="00854C31" w:rsidRPr="00031F7A" w:rsidRDefault="00854C31" w:rsidP="00854C31">
      <w:pPr>
        <w:jc w:val="both"/>
        <w:rPr>
          <w:rFonts w:ascii="Calibri" w:hAnsi="Calibri" w:cs="Calibri"/>
          <w:b/>
        </w:rPr>
      </w:pPr>
      <w:r w:rsidRPr="00031F7A">
        <w:rPr>
          <w:rFonts w:ascii="Calibri" w:hAnsi="Calibri" w:cs="Calibri"/>
          <w:b/>
        </w:rPr>
        <w:t xml:space="preserve">Personal use of the internet, </w:t>
      </w:r>
      <w:proofErr w:type="gramStart"/>
      <w:r w:rsidRPr="00031F7A">
        <w:rPr>
          <w:rFonts w:ascii="Calibri" w:hAnsi="Calibri" w:cs="Calibri"/>
          <w:b/>
        </w:rPr>
        <w:t>email</w:t>
      </w:r>
      <w:proofErr w:type="gramEnd"/>
      <w:r w:rsidRPr="00031F7A">
        <w:rPr>
          <w:rFonts w:ascii="Calibri" w:hAnsi="Calibri" w:cs="Calibri"/>
          <w:b/>
        </w:rPr>
        <w:t xml:space="preserve"> and telephones </w:t>
      </w:r>
    </w:p>
    <w:p w14:paraId="55FBC175" w14:textId="77777777" w:rsidR="00854C31" w:rsidRPr="00031F7A" w:rsidRDefault="00854C31" w:rsidP="00854C31">
      <w:pPr>
        <w:jc w:val="both"/>
        <w:rPr>
          <w:rFonts w:ascii="Calibri" w:hAnsi="Calibri" w:cs="Calibri"/>
        </w:rPr>
      </w:pPr>
      <w:r w:rsidRPr="00031F7A">
        <w:rPr>
          <w:rFonts w:ascii="Calibri" w:hAnsi="Calibri" w:cs="Calibri"/>
        </w:rPr>
        <w:t xml:space="preserve">Any use of our electronic communication systems (including email, internet and telephones) for purposes other than the </w:t>
      </w:r>
      <w:proofErr w:type="gramStart"/>
      <w:r w:rsidRPr="00031F7A">
        <w:rPr>
          <w:rFonts w:ascii="Calibri" w:hAnsi="Calibri" w:cs="Calibri"/>
        </w:rPr>
        <w:t>duties</w:t>
      </w:r>
      <w:proofErr w:type="gramEnd"/>
      <w:r w:rsidRPr="00031F7A">
        <w:rPr>
          <w:rFonts w:ascii="Calibri" w:hAnsi="Calibri" w:cs="Calibri"/>
        </w:rPr>
        <w:t xml:space="preserve"> of your employment is not permitted.  </w:t>
      </w:r>
    </w:p>
    <w:p w14:paraId="36397F58" w14:textId="77777777" w:rsidR="00854C31" w:rsidRPr="00031F7A" w:rsidRDefault="00854C31" w:rsidP="00854C31">
      <w:pPr>
        <w:jc w:val="both"/>
        <w:rPr>
          <w:rFonts w:ascii="Calibri" w:hAnsi="Calibri" w:cs="Calibri"/>
        </w:rPr>
      </w:pPr>
    </w:p>
    <w:p w14:paraId="56D724A4" w14:textId="423539AC" w:rsidR="00854C31" w:rsidRDefault="00854C31" w:rsidP="00854C31">
      <w:pPr>
        <w:jc w:val="both"/>
        <w:rPr>
          <w:rFonts w:ascii="Calibri" w:hAnsi="Calibri" w:cs="Calibri"/>
        </w:rPr>
      </w:pPr>
      <w:r w:rsidRPr="00031F7A">
        <w:rPr>
          <w:rFonts w:ascii="Calibri" w:hAnsi="Calibri" w:cs="Calibri"/>
        </w:rPr>
        <w:t xml:space="preserve">Emergency personal calls need to be authorised by the manager and, where possible, be made on your own personal mobile phone outside the nursery. </w:t>
      </w:r>
    </w:p>
    <w:p w14:paraId="0EF2496A" w14:textId="76DCF1D2" w:rsidR="00D51A0B" w:rsidRDefault="00D51A0B" w:rsidP="00854C31">
      <w:pPr>
        <w:jc w:val="both"/>
        <w:rPr>
          <w:rFonts w:ascii="Calibri" w:hAnsi="Calibri" w:cs="Calibri"/>
        </w:rPr>
      </w:pPr>
      <w:r>
        <w:rPr>
          <w:rFonts w:ascii="Calibri" w:hAnsi="Calibri" w:cs="Calibri"/>
        </w:rPr>
        <w:t>Ark ICT will run security checks on devices to ensure no inappropriate material is viewed.</w:t>
      </w:r>
    </w:p>
    <w:p w14:paraId="16A580F8" w14:textId="77777777" w:rsidR="00854C31" w:rsidRPr="00031F7A" w:rsidRDefault="00854C31" w:rsidP="00854C31">
      <w:pPr>
        <w:jc w:val="both"/>
        <w:rPr>
          <w:rFonts w:ascii="Calibri" w:hAnsi="Calibri" w:cs="Calibri"/>
        </w:rPr>
      </w:pPr>
    </w:p>
    <w:p w14:paraId="66517851" w14:textId="77777777" w:rsidR="00854C31" w:rsidRPr="00031F7A" w:rsidRDefault="00854C31" w:rsidP="00854C31">
      <w:pPr>
        <w:jc w:val="both"/>
        <w:rPr>
          <w:rFonts w:ascii="Calibri" w:hAnsi="Calibri" w:cs="Calibri"/>
        </w:rPr>
      </w:pPr>
      <w:r w:rsidRPr="00031F7A">
        <w:rPr>
          <w:rFonts w:ascii="Calibri" w:hAnsi="Calibri" w:cs="Calibri"/>
        </w:rPr>
        <w:t>Disciplinary action will be taken where:</w:t>
      </w:r>
    </w:p>
    <w:p w14:paraId="5E81AD8A" w14:textId="77777777" w:rsidR="00854C31" w:rsidRPr="00031F7A" w:rsidRDefault="00854C31" w:rsidP="00854C31">
      <w:pPr>
        <w:pStyle w:val="ListParagraph"/>
        <w:numPr>
          <w:ilvl w:val="0"/>
          <w:numId w:val="8"/>
        </w:numPr>
        <w:jc w:val="both"/>
        <w:rPr>
          <w:rFonts w:ascii="Calibri" w:hAnsi="Calibri" w:cs="Calibri"/>
        </w:rPr>
      </w:pPr>
      <w:r w:rsidRPr="00031F7A">
        <w:rPr>
          <w:rFonts w:ascii="Calibri" w:hAnsi="Calibri" w:cs="Calibri"/>
        </w:rPr>
        <w:t xml:space="preserve">The privilege of using our equipment is abused, or </w:t>
      </w:r>
    </w:p>
    <w:p w14:paraId="2FEB797A" w14:textId="77777777" w:rsidR="00854C31" w:rsidRPr="00031F7A" w:rsidRDefault="00854C31" w:rsidP="00854C31">
      <w:pPr>
        <w:pStyle w:val="ListParagraph"/>
        <w:numPr>
          <w:ilvl w:val="0"/>
          <w:numId w:val="8"/>
        </w:numPr>
        <w:jc w:val="both"/>
        <w:rPr>
          <w:rFonts w:ascii="Calibri" w:hAnsi="Calibri" w:cs="Calibri"/>
        </w:rPr>
      </w:pPr>
      <w:r w:rsidRPr="00031F7A">
        <w:rPr>
          <w:rFonts w:ascii="Calibri" w:hAnsi="Calibri" w:cs="Calibri"/>
        </w:rPr>
        <w:t>Unauthorised time is spent on personal communications during working hours.</w:t>
      </w:r>
    </w:p>
    <w:p w14:paraId="779FF7D6" w14:textId="77777777" w:rsidR="00854C31" w:rsidRPr="00031F7A" w:rsidRDefault="00854C31" w:rsidP="00854C31">
      <w:pPr>
        <w:jc w:val="both"/>
        <w:rPr>
          <w:rFonts w:ascii="Calibri" w:hAnsi="Calibri" w:cs="Calibri"/>
        </w:rPr>
      </w:pPr>
    </w:p>
    <w:p w14:paraId="4EF3C7A0" w14:textId="77777777" w:rsidR="00854C31" w:rsidRPr="00031F7A" w:rsidRDefault="00854C31" w:rsidP="00854C31">
      <w:pPr>
        <w:jc w:val="both"/>
        <w:rPr>
          <w:rFonts w:ascii="Calibri" w:hAnsi="Calibri" w:cs="Calibri"/>
          <w:b/>
        </w:rPr>
      </w:pPr>
      <w:r w:rsidRPr="00031F7A">
        <w:rPr>
          <w:rFonts w:ascii="Calibri" w:hAnsi="Calibri" w:cs="Calibri"/>
          <w:b/>
        </w:rPr>
        <w:t xml:space="preserve">Data protection </w:t>
      </w:r>
    </w:p>
    <w:p w14:paraId="793E1AC4" w14:textId="77777777" w:rsidR="00854C31" w:rsidRPr="00031F7A" w:rsidRDefault="00854C31" w:rsidP="00854C31">
      <w:pPr>
        <w:jc w:val="both"/>
        <w:rPr>
          <w:rFonts w:ascii="Calibri" w:hAnsi="Calibri" w:cs="Calibri"/>
        </w:rPr>
      </w:pPr>
      <w:r w:rsidRPr="00031F7A">
        <w:rPr>
          <w:rFonts w:ascii="Calibri" w:hAnsi="Calibri" w:cs="Calibri"/>
        </w:rPr>
        <w:t xml:space="preserve">When using any of our systems employees must adhere to the requirements of the General Data Protection Regulation 2018 (GDPR). For more information see our Data protection and confidentiality policy. </w:t>
      </w:r>
    </w:p>
    <w:p w14:paraId="5E95C2A5" w14:textId="77777777" w:rsidR="00854C31" w:rsidRPr="00031F7A" w:rsidRDefault="00854C31" w:rsidP="00854C31">
      <w:pPr>
        <w:jc w:val="both"/>
        <w:rPr>
          <w:rFonts w:ascii="Calibri" w:hAnsi="Calibri" w:cs="Calibri"/>
        </w:rPr>
      </w:pPr>
    </w:p>
    <w:p w14:paraId="32590E15" w14:textId="77777777" w:rsidR="00854C31" w:rsidRPr="00031F7A" w:rsidRDefault="00854C31" w:rsidP="00854C31">
      <w:pPr>
        <w:jc w:val="both"/>
        <w:rPr>
          <w:rFonts w:ascii="Calibri" w:hAnsi="Calibri" w:cs="Calibri"/>
          <w:b/>
        </w:rPr>
      </w:pPr>
      <w:r w:rsidRPr="00031F7A">
        <w:rPr>
          <w:rFonts w:ascii="Calibri" w:hAnsi="Calibri" w:cs="Calibri"/>
          <w:b/>
        </w:rPr>
        <w:t>Downloading or installing software</w:t>
      </w:r>
    </w:p>
    <w:p w14:paraId="1D7E02D0" w14:textId="77777777" w:rsidR="00854C31" w:rsidRPr="00031F7A" w:rsidRDefault="00854C31" w:rsidP="00854C31">
      <w:pPr>
        <w:jc w:val="both"/>
        <w:rPr>
          <w:rFonts w:ascii="Calibri" w:hAnsi="Calibri" w:cs="Calibri"/>
        </w:rPr>
      </w:pPr>
      <w:r w:rsidRPr="00031F7A">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14:paraId="063EAE79" w14:textId="77777777" w:rsidR="00854C31" w:rsidRPr="00031F7A" w:rsidRDefault="00854C31" w:rsidP="00854C31">
      <w:pPr>
        <w:jc w:val="both"/>
        <w:rPr>
          <w:rFonts w:ascii="Calibri" w:hAnsi="Calibri" w:cs="Calibri"/>
        </w:rPr>
      </w:pPr>
    </w:p>
    <w:p w14:paraId="2DB80152" w14:textId="77777777" w:rsidR="00854C31" w:rsidRPr="00031F7A" w:rsidRDefault="00854C31" w:rsidP="00854C31">
      <w:pPr>
        <w:jc w:val="both"/>
        <w:rPr>
          <w:rFonts w:ascii="Calibri" w:hAnsi="Calibri" w:cs="Calibri"/>
          <w:b/>
        </w:rPr>
      </w:pPr>
      <w:r w:rsidRPr="00031F7A">
        <w:rPr>
          <w:rFonts w:ascii="Calibri" w:hAnsi="Calibri" w:cs="Calibri"/>
          <w:b/>
        </w:rPr>
        <w:t>Using removable devices</w:t>
      </w:r>
    </w:p>
    <w:p w14:paraId="07176475" w14:textId="77777777" w:rsidR="00854C31" w:rsidRPr="00031F7A" w:rsidRDefault="00854C31" w:rsidP="00854C31">
      <w:pPr>
        <w:jc w:val="both"/>
        <w:rPr>
          <w:rFonts w:ascii="Calibri" w:hAnsi="Calibri" w:cs="Calibri"/>
        </w:rPr>
      </w:pPr>
      <w:r w:rsidRPr="00031F7A">
        <w:rPr>
          <w:rFonts w:ascii="Calibri" w:hAnsi="Calibri" w:cs="Calibri"/>
        </w:rPr>
        <w:t xml:space="preserve">Before using any removable </w:t>
      </w:r>
      <w:proofErr w:type="gramStart"/>
      <w:r w:rsidRPr="00031F7A">
        <w:rPr>
          <w:rFonts w:ascii="Calibri" w:hAnsi="Calibri" w:cs="Calibri"/>
        </w:rPr>
        <w:t>storage</w:t>
      </w:r>
      <w:proofErr w:type="gramEnd"/>
      <w:r w:rsidRPr="00031F7A">
        <w:rPr>
          <w:rFonts w:ascii="Calibri" w:hAnsi="Calibri" w:cs="Calibri"/>
        </w:rPr>
        <w:t xml:space="preserve"> media which has been used on hardware not owned by us (e.g. USB pen drive, CDROM etc.) the contents of the storage device must be virus checked.</w:t>
      </w:r>
    </w:p>
    <w:p w14:paraId="2775A2CA" w14:textId="77777777" w:rsidR="00854C31" w:rsidRPr="00031F7A" w:rsidRDefault="00854C31" w:rsidP="00854C31">
      <w:pPr>
        <w:jc w:val="both"/>
        <w:rPr>
          <w:rFonts w:ascii="Calibri" w:hAnsi="Calibri" w:cs="Calibri"/>
        </w:rPr>
      </w:pPr>
    </w:p>
    <w:p w14:paraId="66F2E165" w14:textId="77777777" w:rsidR="00854C31" w:rsidRPr="00031F7A" w:rsidRDefault="00854C31" w:rsidP="00854C3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54C31" w:rsidRPr="00031F7A" w14:paraId="4ECC2DE4" w14:textId="77777777" w:rsidTr="004068A1">
        <w:trPr>
          <w:jc w:val="center"/>
        </w:trPr>
        <w:tc>
          <w:tcPr>
            <w:tcW w:w="2943" w:type="dxa"/>
            <w:tcBorders>
              <w:top w:val="single" w:sz="4" w:space="0" w:color="000000"/>
            </w:tcBorders>
            <w:vAlign w:val="center"/>
          </w:tcPr>
          <w:p w14:paraId="0EBDBA82" w14:textId="77777777" w:rsidR="00854C31" w:rsidRPr="00031F7A" w:rsidRDefault="00854C31" w:rsidP="004068A1">
            <w:pPr>
              <w:jc w:val="both"/>
              <w:rPr>
                <w:rFonts w:ascii="Calibri" w:eastAsia="Calibri" w:hAnsi="Calibri" w:cs="Calibri"/>
                <w:sz w:val="22"/>
                <w:szCs w:val="22"/>
              </w:rPr>
            </w:pPr>
            <w:bookmarkStart w:id="2" w:name="_Hlk155950521"/>
            <w:bookmarkEnd w:id="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FA8C666" w14:textId="77777777" w:rsidR="00854C31" w:rsidRPr="00031F7A" w:rsidRDefault="00854C31"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8D0013C" w14:textId="77777777" w:rsidR="00854C31" w:rsidRPr="00031F7A" w:rsidRDefault="00854C31"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54C31" w:rsidRPr="00031F7A" w14:paraId="778D258F" w14:textId="77777777" w:rsidTr="004068A1">
        <w:trPr>
          <w:jc w:val="center"/>
        </w:trPr>
        <w:tc>
          <w:tcPr>
            <w:tcW w:w="2943" w:type="dxa"/>
            <w:vAlign w:val="center"/>
          </w:tcPr>
          <w:p w14:paraId="0A096E88" w14:textId="1B62F700" w:rsidR="00854C31" w:rsidRPr="00031F7A" w:rsidRDefault="00D51A0B" w:rsidP="004068A1">
            <w:pPr>
              <w:jc w:val="both"/>
              <w:rPr>
                <w:rFonts w:ascii="Calibri" w:eastAsia="Calibri" w:hAnsi="Calibri" w:cs="Calibri"/>
                <w:sz w:val="22"/>
                <w:szCs w:val="22"/>
              </w:rPr>
            </w:pPr>
            <w:r>
              <w:rPr>
                <w:rFonts w:ascii="Calibri" w:eastAsia="Arial" w:hAnsi="Calibri" w:cs="Calibri"/>
                <w:i/>
                <w:sz w:val="20"/>
                <w:szCs w:val="20"/>
              </w:rPr>
              <w:t>May 2025</w:t>
            </w:r>
          </w:p>
        </w:tc>
        <w:tc>
          <w:tcPr>
            <w:tcW w:w="3408" w:type="dxa"/>
          </w:tcPr>
          <w:p w14:paraId="26E1FDB2" w14:textId="1D0D3921" w:rsidR="00854C31" w:rsidRPr="00031F7A" w:rsidRDefault="00D51A0B" w:rsidP="004068A1">
            <w:pPr>
              <w:jc w:val="both"/>
              <w:rPr>
                <w:rFonts w:ascii="Calibri" w:eastAsia="Calibri" w:hAnsi="Calibri" w:cs="Calibri"/>
                <w:sz w:val="22"/>
                <w:szCs w:val="22"/>
              </w:rPr>
            </w:pPr>
            <w:r>
              <w:rPr>
                <w:rFonts w:ascii="Calibri" w:eastAsia="Calibri" w:hAnsi="Calibri" w:cs="Calibri"/>
                <w:sz w:val="22"/>
                <w:szCs w:val="22"/>
              </w:rPr>
              <w:t>E Cothill</w:t>
            </w:r>
          </w:p>
        </w:tc>
        <w:tc>
          <w:tcPr>
            <w:tcW w:w="2754" w:type="dxa"/>
          </w:tcPr>
          <w:p w14:paraId="46CE6889" w14:textId="3F62892C" w:rsidR="00854C31" w:rsidRPr="00031F7A" w:rsidRDefault="00D51A0B" w:rsidP="004068A1">
            <w:pPr>
              <w:jc w:val="both"/>
              <w:rPr>
                <w:rFonts w:ascii="Calibri" w:eastAsia="Calibri" w:hAnsi="Calibri" w:cs="Calibri"/>
                <w:sz w:val="22"/>
                <w:szCs w:val="22"/>
              </w:rPr>
            </w:pPr>
            <w:r>
              <w:rPr>
                <w:rFonts w:ascii="Calibri" w:eastAsia="Arial" w:hAnsi="Calibri" w:cs="Calibri"/>
                <w:i/>
                <w:sz w:val="20"/>
                <w:szCs w:val="20"/>
              </w:rPr>
              <w:t>E Cothill</w:t>
            </w:r>
          </w:p>
        </w:tc>
      </w:tr>
      <w:bookmarkEnd w:id="2"/>
    </w:tbl>
    <w:p w14:paraId="7CE6DE53" w14:textId="77777777" w:rsidR="00854C31" w:rsidRPr="00031F7A" w:rsidRDefault="00854C31" w:rsidP="00854C31">
      <w:pPr>
        <w:jc w:val="both"/>
        <w:rPr>
          <w:rFonts w:ascii="Calibri" w:hAnsi="Calibri" w:cs="Calibri"/>
        </w:rPr>
      </w:pPr>
    </w:p>
    <w:p w14:paraId="3FEC0E43" w14:textId="77777777" w:rsidR="00854C31" w:rsidRPr="00031F7A" w:rsidRDefault="00854C31" w:rsidP="00854C31">
      <w:pPr>
        <w:jc w:val="both"/>
        <w:rPr>
          <w:rFonts w:ascii="Calibri" w:hAnsi="Calibri" w:cs="Calibri"/>
        </w:rPr>
      </w:pPr>
    </w:p>
    <w:p w14:paraId="5DEC00C5" w14:textId="77777777" w:rsidR="00854C31" w:rsidRPr="00031F7A" w:rsidRDefault="00854C31" w:rsidP="00854C31">
      <w:pPr>
        <w:jc w:val="both"/>
        <w:rPr>
          <w:rFonts w:ascii="Calibri" w:hAnsi="Calibri" w:cs="Calibri"/>
        </w:rPr>
      </w:pPr>
    </w:p>
    <w:p w14:paraId="41E67D01" w14:textId="77777777" w:rsidR="00854C31" w:rsidRPr="00031F7A" w:rsidRDefault="00854C31" w:rsidP="00854C31">
      <w:pPr>
        <w:jc w:val="both"/>
        <w:rPr>
          <w:rFonts w:ascii="Calibri" w:hAnsi="Calibri" w:cs="Calibri"/>
        </w:rPr>
      </w:pPr>
    </w:p>
    <w:p w14:paraId="4256575F" w14:textId="77777777" w:rsidR="00854C31" w:rsidRPr="00031F7A" w:rsidRDefault="00854C31" w:rsidP="00854C31">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BC0E" w14:textId="77777777" w:rsidR="00C351BE" w:rsidRDefault="00C351BE" w:rsidP="007A3117">
      <w:r>
        <w:separator/>
      </w:r>
    </w:p>
  </w:endnote>
  <w:endnote w:type="continuationSeparator" w:id="0">
    <w:p w14:paraId="25808189" w14:textId="77777777" w:rsidR="00C351BE" w:rsidRDefault="00C351B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064B" w14:textId="77777777" w:rsidR="00C351BE" w:rsidRDefault="00C351BE" w:rsidP="007A3117">
      <w:r>
        <w:separator/>
      </w:r>
    </w:p>
  </w:footnote>
  <w:footnote w:type="continuationSeparator" w:id="0">
    <w:p w14:paraId="5AE07301" w14:textId="77777777" w:rsidR="00C351BE" w:rsidRDefault="00C351B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6"/>
  </w:num>
  <w:num w:numId="5" w16cid:durableId="1238898450">
    <w:abstractNumId w:val="5"/>
  </w:num>
  <w:num w:numId="6" w16cid:durableId="1497301833">
    <w:abstractNumId w:val="7"/>
  </w:num>
  <w:num w:numId="7" w16cid:durableId="1255361624">
    <w:abstractNumId w:val="2"/>
  </w:num>
  <w:num w:numId="8" w16cid:durableId="28615680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3072"/>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835AC4"/>
    <w:rsid w:val="00854C31"/>
    <w:rsid w:val="009B30E1"/>
    <w:rsid w:val="009D6487"/>
    <w:rsid w:val="00BB4DCB"/>
    <w:rsid w:val="00C128FC"/>
    <w:rsid w:val="00C21D30"/>
    <w:rsid w:val="00C351BE"/>
    <w:rsid w:val="00C821B8"/>
    <w:rsid w:val="00CF1B0F"/>
    <w:rsid w:val="00D51A0B"/>
    <w:rsid w:val="00DB04B4"/>
    <w:rsid w:val="00E20AD2"/>
    <w:rsid w:val="00E52AD1"/>
    <w:rsid w:val="00F14764"/>
    <w:rsid w:val="00F259D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0BBFCACB-CE97-497C-9976-8AD2D491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gareth cothill</cp:lastModifiedBy>
  <cp:revision>5</cp:revision>
  <dcterms:created xsi:type="dcterms:W3CDTF">2025-01-08T14:23:00Z</dcterms:created>
  <dcterms:modified xsi:type="dcterms:W3CDTF">2025-05-05T15:22:00Z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